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9DB9E" w14:textId="77777777" w:rsidR="00184165" w:rsidRPr="005244A6" w:rsidRDefault="00A6135F" w:rsidP="00CB1AA8">
      <w:pPr>
        <w:spacing w:before="160" w:after="160" w:line="240" w:lineRule="auto"/>
        <w:jc w:val="both"/>
        <w:rPr>
          <w:rFonts w:cs="Calibri"/>
          <w:color w:val="C00000"/>
          <w:u w:color="C00000"/>
          <w:lang w:val="pl-PL"/>
        </w:rPr>
      </w:pPr>
      <w:bookmarkStart w:id="0" w:name="_GoBack"/>
      <w:r w:rsidRPr="005244A6">
        <w:rPr>
          <w:rFonts w:cs="Calibri"/>
          <w:color w:val="C00000"/>
          <w:u w:color="C00000"/>
          <w:lang w:val="pl-PL"/>
        </w:rPr>
        <w:t>INFORMACJA PRASOWA</w:t>
      </w:r>
    </w:p>
    <w:p w14:paraId="002EBA5B" w14:textId="4F8FBCDB" w:rsidR="00C663A7" w:rsidRPr="00C663A7" w:rsidRDefault="005244A6" w:rsidP="00CB1AA8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160" w:line="240" w:lineRule="auto"/>
        <w:rPr>
          <w:rFonts w:ascii="Calibri" w:hAnsi="Calibri" w:cs="Calibri"/>
          <w:b/>
          <w:bCs/>
          <w:color w:val="006600"/>
          <w:sz w:val="32"/>
          <w:szCs w:val="32"/>
          <w:u w:color="006600"/>
        </w:rPr>
      </w:pPr>
      <w:r w:rsidRPr="006A589B">
        <w:rPr>
          <w:rFonts w:ascii="Calibri" w:hAnsi="Calibri" w:cs="Calibri"/>
          <w:b/>
          <w:bCs/>
          <w:color w:val="006600"/>
          <w:sz w:val="32"/>
          <w:szCs w:val="32"/>
        </w:rPr>
        <w:t xml:space="preserve">100 tys. dla powiatów na wsparcie osób </w:t>
      </w:r>
      <w:r w:rsidRPr="006A589B">
        <w:rPr>
          <w:rFonts w:ascii="Calibri" w:hAnsi="Calibri" w:cs="Calibri" w:hint="eastAsia"/>
          <w:b/>
          <w:bCs/>
          <w:color w:val="006600"/>
          <w:sz w:val="32"/>
          <w:szCs w:val="32"/>
        </w:rPr>
        <w:t>niepełnosprawnych.</w:t>
      </w:r>
      <w:r w:rsidR="00C663A7" w:rsidRPr="00A5729B">
        <w:rPr>
          <w:rFonts w:ascii="Calibri" w:hAnsi="Calibri" w:cs="Calibri"/>
          <w:b/>
          <w:bCs/>
          <w:color w:val="006600"/>
          <w:sz w:val="32"/>
          <w:szCs w:val="32"/>
          <w:u w:color="006600"/>
        </w:rPr>
        <w:br/>
      </w:r>
      <w:r w:rsidRPr="005244A6">
        <w:rPr>
          <w:rFonts w:ascii="Calibri" w:hAnsi="Calibri" w:cs="Calibri"/>
          <w:b/>
          <w:bCs/>
          <w:color w:val="006600"/>
          <w:sz w:val="32"/>
          <w:szCs w:val="32"/>
          <w:u w:color="006600"/>
        </w:rPr>
        <w:t>PFRON rozszerza pomoc</w:t>
      </w:r>
    </w:p>
    <w:p w14:paraId="59F295C8" w14:textId="5AB2E58A" w:rsidR="005244A6" w:rsidRPr="005244A6" w:rsidRDefault="005244A6" w:rsidP="00CB1A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60" w:after="160" w:line="240" w:lineRule="auto"/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val="pl-PL" w:eastAsia="en-US"/>
        </w:rPr>
      </w:pPr>
      <w:r w:rsidRPr="005244A6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val="pl-PL" w:eastAsia="en-US"/>
        </w:rPr>
        <w:t xml:space="preserve">Do 100 tys. złotych mogą uzyskać z Państwowego </w:t>
      </w:r>
      <w:bookmarkEnd w:id="0"/>
      <w:r w:rsidRPr="005244A6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val="pl-PL" w:eastAsia="en-US"/>
        </w:rPr>
        <w:t xml:space="preserve">Funduszu Rehabilitacji Osób Niepełnosprawnych samorządy, które wspierają osoby niepełnosprawne w czasie pandemii. Dzięki rozszerzeniu programu refundacja projektów może wynieść nawet 100 procent </w:t>
      </w:r>
      <w:r w:rsidR="00742B02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val="pl-PL" w:eastAsia="en-US"/>
        </w:rPr>
        <w:t xml:space="preserve">poniesionych </w:t>
      </w:r>
      <w:r w:rsidRPr="005244A6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val="pl-PL" w:eastAsia="en-US"/>
        </w:rPr>
        <w:t>kosztów.</w:t>
      </w:r>
    </w:p>
    <w:p w14:paraId="39F8824A" w14:textId="3F55BA49" w:rsidR="005244A6" w:rsidRPr="005244A6" w:rsidRDefault="005244A6" w:rsidP="00CB1A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60" w:after="160" w:line="240" w:lineRule="auto"/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</w:pPr>
      <w:r w:rsidRPr="005244A6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 xml:space="preserve">W czasie epidemii </w:t>
      </w:r>
      <w:proofErr w:type="spellStart"/>
      <w:r w:rsidRPr="005244A6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>koronawirusa</w:t>
      </w:r>
      <w:proofErr w:type="spellEnd"/>
      <w:r w:rsidRPr="005244A6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 xml:space="preserve"> samorządy powiatowe wspierają szczególnie tych mieszkańców, którzy z powodu izolacji i zwiększonych środków ostrożności mają trudności w</w:t>
      </w:r>
      <w:r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> </w:t>
      </w:r>
      <w:r w:rsidRPr="005244A6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>realizowaniu podstawowych potrzeb i nie mogą w pełni uczestniczyć w życiu zawodowym i</w:t>
      </w:r>
      <w:r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> </w:t>
      </w:r>
      <w:r w:rsidRPr="005244A6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>społecznym. Dzięki refundacji z PFRON samorządowcy mogą podjąć bardziej skuteczne działania, które uznają za najbardziej potrzebne w danym miejscu i chwili.</w:t>
      </w:r>
    </w:p>
    <w:p w14:paraId="3FFB9B5D" w14:textId="208FAE34" w:rsidR="005244A6" w:rsidRPr="005244A6" w:rsidRDefault="005244A6" w:rsidP="00CB1A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60" w:after="160" w:line="240" w:lineRule="auto"/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</w:pPr>
      <w:r w:rsidRPr="005244A6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 xml:space="preserve">Samorządy powiatowe, które w związku z </w:t>
      </w:r>
      <w:r w:rsidR="00C20459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>sytuacją epidemiczną</w:t>
      </w:r>
      <w:r w:rsidR="00C20459" w:rsidRPr="005244A6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 xml:space="preserve"> </w:t>
      </w:r>
      <w:r w:rsidRPr="005244A6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>uruchomiły dodatkowe wsparcie dla osób niepełnosprawnych</w:t>
      </w:r>
      <w:r w:rsidR="00A5729B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>,</w:t>
      </w:r>
      <w:r w:rsidRPr="005244A6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 xml:space="preserve"> mogą otrzymać do 100 tysięcy złotych refundacji poniesionych kosztów. Na wsparcie projektów w ramach programu pomocowego PFRON przeznacza ponad 53 mln zł.</w:t>
      </w:r>
    </w:p>
    <w:p w14:paraId="544E20EF" w14:textId="107A0A48" w:rsidR="005244A6" w:rsidRPr="005244A6" w:rsidRDefault="005244A6" w:rsidP="00CB1A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60" w:after="160" w:line="240" w:lineRule="auto"/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</w:pPr>
      <w:r w:rsidRPr="005244A6">
        <w:rPr>
          <w:rFonts w:eastAsia="Calibri" w:cs="Calibri"/>
          <w:sz w:val="24"/>
          <w:szCs w:val="24"/>
          <w:lang w:val="pl-PL"/>
        </w:rPr>
        <w:t>–</w:t>
      </w:r>
      <w:r w:rsidRPr="005244A6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 xml:space="preserve"> </w:t>
      </w:r>
      <w:r w:rsidRPr="005244A6">
        <w:rPr>
          <w:rFonts w:eastAsia="Calibri" w:cs="Calibri"/>
          <w:i/>
          <w:iCs/>
          <w:sz w:val="24"/>
          <w:szCs w:val="24"/>
          <w:lang w:val="pl-PL"/>
        </w:rPr>
        <w:t xml:space="preserve">W czasie zwiększonej liczby </w:t>
      </w:r>
      <w:proofErr w:type="spellStart"/>
      <w:r w:rsidRPr="005244A6">
        <w:rPr>
          <w:rFonts w:eastAsia="Calibri" w:cs="Calibri"/>
          <w:i/>
          <w:iCs/>
          <w:sz w:val="24"/>
          <w:szCs w:val="24"/>
          <w:lang w:val="pl-PL"/>
        </w:rPr>
        <w:t>zachorowań</w:t>
      </w:r>
      <w:proofErr w:type="spellEnd"/>
      <w:r w:rsidRPr="005244A6">
        <w:rPr>
          <w:rFonts w:eastAsia="Calibri" w:cs="Calibri"/>
          <w:i/>
          <w:iCs/>
          <w:sz w:val="24"/>
          <w:szCs w:val="24"/>
          <w:lang w:val="pl-PL"/>
        </w:rPr>
        <w:t xml:space="preserve"> na COVID-19 podejmujemy kolejne działania, które pozwolą wzm</w:t>
      </w:r>
      <w:r>
        <w:rPr>
          <w:rFonts w:eastAsia="Calibri" w:cs="Calibri"/>
          <w:i/>
          <w:iCs/>
          <w:sz w:val="24"/>
          <w:szCs w:val="24"/>
          <w:lang w:val="pl-PL"/>
        </w:rPr>
        <w:t>o</w:t>
      </w:r>
      <w:r w:rsidRPr="005244A6">
        <w:rPr>
          <w:rFonts w:eastAsia="Calibri" w:cs="Calibri"/>
          <w:i/>
          <w:iCs/>
          <w:sz w:val="24"/>
          <w:szCs w:val="24"/>
          <w:lang w:val="pl-PL"/>
        </w:rPr>
        <w:t xml:space="preserve">cnić poczucie bezpieczeństwa osób niepełnosprawnych. Rozszerzamy nasz program pomocowy, aby mogły z niego skorzystać </w:t>
      </w:r>
      <w:r>
        <w:rPr>
          <w:rFonts w:eastAsia="Calibri" w:cs="Calibri"/>
          <w:i/>
          <w:iCs/>
          <w:sz w:val="24"/>
          <w:szCs w:val="24"/>
          <w:lang w:val="pl-PL"/>
        </w:rPr>
        <w:t xml:space="preserve">również </w:t>
      </w:r>
      <w:r w:rsidRPr="005244A6">
        <w:rPr>
          <w:rFonts w:eastAsia="Calibri" w:cs="Calibri"/>
          <w:i/>
          <w:iCs/>
          <w:sz w:val="24"/>
          <w:szCs w:val="24"/>
          <w:lang w:val="pl-PL"/>
        </w:rPr>
        <w:t>te samorządy, które dotychczas nie były w</w:t>
      </w:r>
      <w:r>
        <w:rPr>
          <w:rFonts w:eastAsia="Calibri" w:cs="Calibri"/>
          <w:i/>
          <w:iCs/>
          <w:sz w:val="24"/>
          <w:szCs w:val="24"/>
          <w:lang w:val="pl-PL"/>
        </w:rPr>
        <w:t> </w:t>
      </w:r>
      <w:r w:rsidRPr="005244A6">
        <w:rPr>
          <w:rFonts w:eastAsia="Calibri" w:cs="Calibri"/>
          <w:i/>
          <w:iCs/>
          <w:sz w:val="24"/>
          <w:szCs w:val="24"/>
          <w:lang w:val="pl-PL"/>
        </w:rPr>
        <w:t>stanie pokr</w:t>
      </w:r>
      <w:r>
        <w:rPr>
          <w:rFonts w:eastAsia="Calibri" w:cs="Calibri"/>
          <w:i/>
          <w:iCs/>
          <w:sz w:val="24"/>
          <w:szCs w:val="24"/>
          <w:lang w:val="pl-PL"/>
        </w:rPr>
        <w:t xml:space="preserve">yć kosztów </w:t>
      </w:r>
      <w:r w:rsidRPr="005244A6">
        <w:rPr>
          <w:rFonts w:eastAsia="Calibri" w:cs="Calibri"/>
          <w:i/>
          <w:iCs/>
          <w:sz w:val="24"/>
          <w:szCs w:val="24"/>
          <w:lang w:val="pl-PL"/>
        </w:rPr>
        <w:t>wkładu własnego</w:t>
      </w:r>
      <w:r w:rsidRPr="005244A6">
        <w:rPr>
          <w:rFonts w:eastAsia="Calibri" w:cs="Calibri"/>
          <w:sz w:val="24"/>
          <w:szCs w:val="24"/>
          <w:lang w:val="pl-PL"/>
        </w:rPr>
        <w:t xml:space="preserve"> – </w:t>
      </w:r>
      <w:r>
        <w:rPr>
          <w:rFonts w:eastAsia="Calibri" w:cs="Calibri"/>
          <w:sz w:val="24"/>
          <w:szCs w:val="24"/>
          <w:lang w:val="pl-PL"/>
        </w:rPr>
        <w:t>mówi</w:t>
      </w:r>
      <w:r w:rsidRPr="005244A6">
        <w:rPr>
          <w:rFonts w:eastAsia="Calibri" w:cs="Calibri"/>
          <w:sz w:val="24"/>
          <w:szCs w:val="24"/>
          <w:lang w:val="pl-PL"/>
        </w:rPr>
        <w:t xml:space="preserve"> Krzysztof Michałkiewicz, prezes zarządu PFRON.</w:t>
      </w:r>
    </w:p>
    <w:p w14:paraId="63A5D59F" w14:textId="298EA08D" w:rsidR="005244A6" w:rsidRDefault="005244A6" w:rsidP="00CB1A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60" w:after="160" w:line="240" w:lineRule="auto"/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</w:pPr>
      <w:r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 xml:space="preserve">Zgodnie z nowymi zasadami </w:t>
      </w:r>
      <w:r w:rsidRPr="005244A6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>Fundusz zwiększa wysokość refundacji do 100 proc. kosztów dostarczania osobom niepełnosprawnym leków, produktów żywnościowych czy innych artykułów pierwszej potrzeby oraz świadczenia pomocy psychologicznej.</w:t>
      </w:r>
      <w:r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 xml:space="preserve"> Pozostałe projekty mogą natomiast uzyskać </w:t>
      </w:r>
      <w:r w:rsidR="00742B02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 xml:space="preserve">– tak jak dotychczas – </w:t>
      </w:r>
      <w:r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 xml:space="preserve">refundację w wysokości </w:t>
      </w:r>
      <w:r w:rsidR="00CB1AA8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 xml:space="preserve">do </w:t>
      </w:r>
      <w:r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>50 proc. kosztów.</w:t>
      </w:r>
    </w:p>
    <w:p w14:paraId="240084FE" w14:textId="643AF377" w:rsidR="005244A6" w:rsidRPr="005244A6" w:rsidRDefault="005244A6" w:rsidP="00CB1AA8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160" w:line="240" w:lineRule="auto"/>
        <w:rPr>
          <w:rFonts w:ascii="Calibri" w:eastAsia="Calibri" w:hAnsi="Calibri" w:cs="Calibri"/>
        </w:rPr>
      </w:pPr>
      <w:r w:rsidRPr="005244A6">
        <w:rPr>
          <w:rFonts w:ascii="Calibri" w:eastAsia="Calibri" w:hAnsi="Calibri" w:cs="Calibri"/>
        </w:rPr>
        <w:t>–</w:t>
      </w:r>
      <w:r w:rsidRPr="005244A6">
        <w:rPr>
          <w:rFonts w:ascii="Calibri" w:eastAsia="Calibri" w:hAnsi="Calibri" w:cs="Calibri"/>
          <w:color w:val="auto"/>
          <w:bdr w:val="none" w:sz="0" w:space="0" w:color="auto"/>
          <w:lang w:eastAsia="en-US"/>
        </w:rPr>
        <w:t xml:space="preserve"> </w:t>
      </w:r>
      <w:r w:rsidRPr="005244A6">
        <w:rPr>
          <w:rFonts w:ascii="Calibri" w:eastAsia="Calibri" w:hAnsi="Calibri" w:cs="Calibri"/>
          <w:i/>
          <w:iCs/>
        </w:rPr>
        <w:t>Samorządowcy mogą dofinansować działania, które uznają za najbardziej potrzebne. To samorząd decyduje, czy i w jaki sposób chce udzielić pomocy i wnioskuje o dofinansowanie z</w:t>
      </w:r>
      <w:r w:rsidR="00CB1AA8">
        <w:rPr>
          <w:rFonts w:ascii="Calibri" w:eastAsia="Calibri" w:hAnsi="Calibri" w:cs="Calibri"/>
          <w:i/>
          <w:iCs/>
        </w:rPr>
        <w:t> </w:t>
      </w:r>
      <w:r w:rsidRPr="005244A6">
        <w:rPr>
          <w:rFonts w:ascii="Calibri" w:eastAsia="Calibri" w:hAnsi="Calibri" w:cs="Calibri"/>
          <w:i/>
          <w:iCs/>
        </w:rPr>
        <w:t>PFRON</w:t>
      </w:r>
      <w:r w:rsidRPr="005244A6">
        <w:rPr>
          <w:rFonts w:ascii="Calibri" w:eastAsia="Calibri" w:hAnsi="Calibri" w:cs="Calibri"/>
        </w:rPr>
        <w:t xml:space="preserve"> –</w:t>
      </w:r>
      <w:r>
        <w:rPr>
          <w:rFonts w:ascii="Calibri" w:eastAsia="Calibri" w:hAnsi="Calibri" w:cs="Calibri"/>
        </w:rPr>
        <w:t xml:space="preserve"> wyjaśnia prezes PFRON</w:t>
      </w:r>
      <w:r w:rsidRPr="005244A6">
        <w:rPr>
          <w:rFonts w:ascii="Calibri" w:eastAsia="Calibri" w:hAnsi="Calibri" w:cs="Calibri"/>
        </w:rPr>
        <w:t>. Powiat, który chce skorzystać ze wsparcia</w:t>
      </w:r>
      <w:r w:rsidR="00A5729B">
        <w:rPr>
          <w:rFonts w:ascii="Calibri" w:eastAsia="Calibri" w:hAnsi="Calibri" w:cs="Calibri"/>
        </w:rPr>
        <w:t>,</w:t>
      </w:r>
      <w:r w:rsidRPr="005244A6">
        <w:rPr>
          <w:rFonts w:ascii="Calibri" w:eastAsia="Calibri" w:hAnsi="Calibri" w:cs="Calibri"/>
        </w:rPr>
        <w:t xml:space="preserve"> składa wniosek o przyznanie refundacji we właściwym terytorialnie Oddziale Funduszu</w:t>
      </w:r>
      <w:r>
        <w:rPr>
          <w:rFonts w:ascii="Calibri" w:eastAsia="Calibri" w:hAnsi="Calibri" w:cs="Calibri"/>
        </w:rPr>
        <w:t>.</w:t>
      </w:r>
      <w:r w:rsidRPr="005244A6">
        <w:rPr>
          <w:rFonts w:ascii="Calibri" w:eastAsia="Calibri" w:hAnsi="Calibri" w:cs="Calibr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W</w:t>
      </w:r>
      <w:r w:rsidR="00CB1AA8">
        <w:rPr>
          <w:rFonts w:ascii="Calibri" w:eastAsia="Calibri" w:hAnsi="Calibri" w:cs="Calibr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 </w:t>
      </w:r>
      <w:r w:rsidRPr="005244A6">
        <w:rPr>
          <w:rFonts w:ascii="Calibri" w:eastAsia="Calibri" w:hAnsi="Calibri" w:cs="Calibr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przypadku pozytywnej decyzji wypłata refundacji powinna nastąpić w ciągu 10 dni roboczych.</w:t>
      </w:r>
    </w:p>
    <w:p w14:paraId="208C15D0" w14:textId="7954BC62" w:rsidR="005244A6" w:rsidRPr="005244A6" w:rsidRDefault="005244A6" w:rsidP="00CB1A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60" w:after="160" w:line="240" w:lineRule="auto"/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</w:pPr>
      <w:r w:rsidRPr="005244A6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 xml:space="preserve">Wsparcie jest udzielane w ramach modułu IV programu </w:t>
      </w:r>
      <w:r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>„</w:t>
      </w:r>
      <w:r w:rsidRPr="005244A6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>Pomoc osobom niepełnosprawnym poszkodowanym w wyniku żywiołu oraz sytuacji kryzysowych wywołanych chorobami zakaźnymi”.</w:t>
      </w:r>
      <w:r w:rsidRPr="005244A6">
        <w:rPr>
          <w:rFonts w:eastAsia="Calibri" w:cs="Calibri"/>
          <w:sz w:val="24"/>
          <w:szCs w:val="24"/>
          <w:lang w:val="pl-PL"/>
        </w:rPr>
        <w:t xml:space="preserve"> </w:t>
      </w:r>
      <w:r w:rsidRPr="005244A6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 xml:space="preserve">Termin składania wniosków upływa </w:t>
      </w:r>
      <w:r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>4 grudnia</w:t>
      </w:r>
      <w:r w:rsidRPr="005244A6">
        <w:rPr>
          <w:rFonts w:eastAsia="Calibri" w:cs="Calibri"/>
          <w:color w:val="auto"/>
          <w:sz w:val="24"/>
          <w:szCs w:val="24"/>
          <w:bdr w:val="none" w:sz="0" w:space="0" w:color="auto"/>
          <w:lang w:val="pl-PL" w:eastAsia="en-US"/>
        </w:rPr>
        <w:t>.</w:t>
      </w:r>
    </w:p>
    <w:p w14:paraId="7346748A" w14:textId="051943DB" w:rsidR="005244A6" w:rsidRDefault="005244A6" w:rsidP="00CB1AA8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160" w:line="240" w:lineRule="auto"/>
        <w:rPr>
          <w:rFonts w:ascii="Calibri" w:eastAsia="Calibri" w:hAnsi="Calibri" w:cs="Calibri"/>
        </w:rPr>
      </w:pPr>
      <w:r w:rsidRPr="005244A6">
        <w:rPr>
          <w:rFonts w:ascii="Calibri" w:eastAsia="Calibri" w:hAnsi="Calibri" w:cs="Calibri"/>
        </w:rPr>
        <w:t xml:space="preserve">Współpraca i finansowanie działań samorządów zwiększających dostępność czy wprowadzających rozwiązania ułatwiające osobom </w:t>
      </w:r>
      <w:r w:rsidR="00742B02">
        <w:rPr>
          <w:rFonts w:ascii="Calibri" w:eastAsia="Calibri" w:hAnsi="Calibri" w:cs="Calibri"/>
        </w:rPr>
        <w:t>niepełnosprawnym</w:t>
      </w:r>
      <w:r w:rsidRPr="005244A6">
        <w:rPr>
          <w:rFonts w:ascii="Calibri" w:eastAsia="Calibri" w:hAnsi="Calibri" w:cs="Calibri"/>
        </w:rPr>
        <w:t xml:space="preserve"> aktywne, autonomiczne życie w sferze społecznej i zawodowej to kluczowe obszary działalności </w:t>
      </w:r>
      <w:r>
        <w:rPr>
          <w:rFonts w:ascii="Calibri" w:eastAsia="Calibri" w:hAnsi="Calibri" w:cs="Calibri"/>
        </w:rPr>
        <w:t xml:space="preserve">PFRON. </w:t>
      </w:r>
      <w:r w:rsidR="00CB1AA8" w:rsidRPr="00CB1AA8">
        <w:rPr>
          <w:rFonts w:ascii="Calibri" w:eastAsia="Calibri" w:hAnsi="Calibri" w:cs="Calibri"/>
        </w:rPr>
        <w:t>W sumie na różne zadania w tym roku</w:t>
      </w:r>
      <w:r w:rsidR="00CB1AA8">
        <w:rPr>
          <w:rFonts w:ascii="Calibri" w:eastAsia="Calibri" w:hAnsi="Calibri" w:cs="Calibri"/>
        </w:rPr>
        <w:t xml:space="preserve"> PFRON przekaże</w:t>
      </w:r>
      <w:r w:rsidR="00CB1AA8" w:rsidRPr="00CB1AA8">
        <w:rPr>
          <w:rFonts w:ascii="Calibri" w:eastAsia="Calibri" w:hAnsi="Calibri" w:cs="Calibri"/>
        </w:rPr>
        <w:t xml:space="preserve"> </w:t>
      </w:r>
      <w:r w:rsidRPr="005244A6">
        <w:rPr>
          <w:rFonts w:ascii="Calibri" w:eastAsia="Calibri" w:hAnsi="Calibri" w:cs="Calibri"/>
        </w:rPr>
        <w:t>do samorządów ponad 1,</w:t>
      </w:r>
      <w:r w:rsidR="00CB1AA8">
        <w:rPr>
          <w:rFonts w:ascii="Calibri" w:eastAsia="Calibri" w:hAnsi="Calibri" w:cs="Calibri"/>
        </w:rPr>
        <w:t>6</w:t>
      </w:r>
      <w:r w:rsidRPr="005244A6">
        <w:rPr>
          <w:rFonts w:ascii="Calibri" w:eastAsia="Calibri" w:hAnsi="Calibri" w:cs="Calibri"/>
        </w:rPr>
        <w:t xml:space="preserve"> mld zł.</w:t>
      </w:r>
    </w:p>
    <w:p w14:paraId="7B93FA85" w14:textId="1AA41EC9" w:rsidR="00675FDD" w:rsidRPr="00675FDD" w:rsidRDefault="00675FDD" w:rsidP="00CB1AA8">
      <w:pPr>
        <w:spacing w:before="120" w:after="160"/>
        <w:ind w:left="3969"/>
        <w:rPr>
          <w:sz w:val="20"/>
          <w:szCs w:val="20"/>
          <w:lang w:val="pl-PL"/>
        </w:rPr>
      </w:pPr>
      <w:r w:rsidRPr="001F25C3">
        <w:rPr>
          <w:b/>
          <w:bCs/>
          <w:sz w:val="20"/>
          <w:szCs w:val="20"/>
          <w:lang w:val="pl-PL"/>
        </w:rPr>
        <w:t>Kontakt dla mediów:</w:t>
      </w:r>
      <w:r w:rsidRPr="001F25C3">
        <w:rPr>
          <w:b/>
          <w:bCs/>
          <w:sz w:val="20"/>
          <w:szCs w:val="20"/>
          <w:lang w:val="pl-PL"/>
        </w:rPr>
        <w:br/>
      </w:r>
      <w:r w:rsidRPr="001F25C3">
        <w:rPr>
          <w:b/>
          <w:bCs/>
          <w:i/>
          <w:iCs/>
          <w:sz w:val="20"/>
          <w:szCs w:val="20"/>
          <w:lang w:val="pl-PL"/>
        </w:rPr>
        <w:t>Michał Plewka, Rzecznik prasowy PFRON</w:t>
      </w:r>
      <w:r w:rsidRPr="001F25C3">
        <w:rPr>
          <w:b/>
          <w:bCs/>
          <w:i/>
          <w:iCs/>
          <w:sz w:val="20"/>
          <w:szCs w:val="20"/>
          <w:lang w:val="pl-PL"/>
        </w:rPr>
        <w:br/>
      </w:r>
      <w:r w:rsidRPr="001F25C3">
        <w:rPr>
          <w:i/>
          <w:iCs/>
          <w:sz w:val="20"/>
          <w:szCs w:val="20"/>
          <w:lang w:val="pl-PL"/>
        </w:rPr>
        <w:t>kom.</w:t>
      </w:r>
      <w:r>
        <w:rPr>
          <w:i/>
          <w:iCs/>
          <w:sz w:val="20"/>
          <w:szCs w:val="20"/>
          <w:lang w:val="pl-PL"/>
        </w:rPr>
        <w:t>:+48</w:t>
      </w:r>
      <w:r w:rsidRPr="001F25C3">
        <w:rPr>
          <w:i/>
          <w:iCs/>
          <w:sz w:val="20"/>
          <w:szCs w:val="20"/>
          <w:lang w:val="pl-PL"/>
        </w:rPr>
        <w:t xml:space="preserve"> 512 167 022, mail: rzecznik@pfron.org.pl</w:t>
      </w:r>
    </w:p>
    <w:sectPr w:rsidR="00675FDD" w:rsidRPr="00675FDD" w:rsidSect="005244A6">
      <w:headerReference w:type="default" r:id="rId6"/>
      <w:footerReference w:type="default" r:id="rId7"/>
      <w:headerReference w:type="first" r:id="rId8"/>
      <w:pgSz w:w="11900" w:h="16840"/>
      <w:pgMar w:top="1278" w:right="1418" w:bottom="580" w:left="1418" w:header="845" w:footer="11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FFCC0" w14:textId="77777777" w:rsidR="00252F3B" w:rsidRDefault="00252F3B">
      <w:pPr>
        <w:spacing w:after="0" w:line="240" w:lineRule="auto"/>
      </w:pPr>
      <w:r>
        <w:separator/>
      </w:r>
    </w:p>
  </w:endnote>
  <w:endnote w:type="continuationSeparator" w:id="0">
    <w:p w14:paraId="6FC189C4" w14:textId="77777777" w:rsidR="00252F3B" w:rsidRDefault="0025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21FF2" w14:textId="77777777" w:rsidR="00184165" w:rsidRDefault="00A6135F">
    <w:pPr>
      <w:pStyle w:val="Stopka"/>
      <w:tabs>
        <w:tab w:val="clear" w:pos="9072"/>
        <w:tab w:val="right" w:pos="9044"/>
      </w:tabs>
    </w:pPr>
    <w:r>
      <w:rPr>
        <w:rFonts w:ascii="Helvetica" w:hAnsi="Helvetica"/>
        <w:b/>
        <w:bCs/>
        <w:color w:val="7F7F7F"/>
        <w:sz w:val="21"/>
        <w:szCs w:val="21"/>
        <w:u w:color="7F7F7F"/>
      </w:rPr>
      <w:t>Departament Wsparcia Zarządu</w:t>
    </w:r>
    <w:r>
      <w:rPr>
        <w:rFonts w:ascii="Helvetica" w:eastAsia="Helvetica" w:hAnsi="Helvetica" w:cs="Helvetica"/>
        <w:b/>
        <w:bCs/>
        <w:color w:val="7F7F7F"/>
        <w:sz w:val="21"/>
        <w:szCs w:val="21"/>
        <w:u w:color="7F7F7F"/>
      </w:rPr>
      <w:br/>
    </w:r>
    <w:r>
      <w:rPr>
        <w:color w:val="7F7F7F"/>
        <w:u w:color="7F7F7F"/>
      </w:rPr>
      <w:t xml:space="preserve">Wydział ds. Komunikacji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183D7" w14:textId="77777777" w:rsidR="00252F3B" w:rsidRDefault="00252F3B">
      <w:pPr>
        <w:spacing w:after="0" w:line="240" w:lineRule="auto"/>
      </w:pPr>
      <w:r>
        <w:separator/>
      </w:r>
    </w:p>
  </w:footnote>
  <w:footnote w:type="continuationSeparator" w:id="0">
    <w:p w14:paraId="42362F2D" w14:textId="77777777" w:rsidR="00252F3B" w:rsidRDefault="0025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9E15" w14:textId="77777777" w:rsidR="00184165" w:rsidRDefault="00A6135F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66669E08" wp14:editId="09C995BE">
          <wp:simplePos x="0" y="0"/>
          <wp:positionH relativeFrom="page">
            <wp:posOffset>-10789</wp:posOffset>
          </wp:positionH>
          <wp:positionV relativeFrom="page">
            <wp:posOffset>10168255</wp:posOffset>
          </wp:positionV>
          <wp:extent cx="7557769" cy="630555"/>
          <wp:effectExtent l="0" t="0" r="0" b="0"/>
          <wp:wrapNone/>
          <wp:docPr id="1073741825" name="officeArt object" descr="al. Jana Pawła II 13, 00-828 Warszawa, POLSKA, tel. +48 22 50 55 500, www.pfron.org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l. Jana Pawła II 13, 00-828 Warszawa, POLSKA, tel. +48 22 50 55 500, www.pfron.org.pl" descr="al. Jana Pawła II 13, 00-828 Warszawa, POLSKA, tel. +48 22 50 55 500, www.pfron.org.p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769" cy="630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2E44E" w14:textId="77777777" w:rsidR="00184165" w:rsidRDefault="00A6135F">
    <w:pPr>
      <w:pStyle w:val="Podstawowyakapitowy"/>
      <w:spacing w:before="20" w:line="240" w:lineRule="auto"/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15823EAB" wp14:editId="40AAD2C7">
          <wp:simplePos x="0" y="0"/>
          <wp:positionH relativeFrom="page">
            <wp:posOffset>0</wp:posOffset>
          </wp:positionH>
          <wp:positionV relativeFrom="page">
            <wp:posOffset>6984</wp:posOffset>
          </wp:positionV>
          <wp:extent cx="7560310" cy="1045845"/>
          <wp:effectExtent l="0" t="0" r="0" b="0"/>
          <wp:wrapNone/>
          <wp:docPr id="1073741826" name="officeArt object" descr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6" descr="Obraz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458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74650005" wp14:editId="61BEB6F3">
          <wp:simplePos x="0" y="0"/>
          <wp:positionH relativeFrom="page">
            <wp:posOffset>2541</wp:posOffset>
          </wp:positionH>
          <wp:positionV relativeFrom="page">
            <wp:posOffset>10182225</wp:posOffset>
          </wp:positionV>
          <wp:extent cx="7557769" cy="630555"/>
          <wp:effectExtent l="0" t="0" r="0" b="0"/>
          <wp:wrapNone/>
          <wp:docPr id="1073741827" name="officeArt object" descr="al. Jana Pawła II 13, 00-828 Warszawa, POLSKA, tel. +48 22 50 55 500, www.pfron.org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al. Jana Pawła II 13, 00-828 Warszawa, POLSKA, tel. +48 22 50 55 500, www.pfron.org.pl" descr="al. Jana Pawła II 13, 00-828 Warszawa, POLSKA, tel. +48 22 50 55 500, www.pfron.org.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7769" cy="630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8BD7DDF" w14:textId="1C3519D0" w:rsidR="00184165" w:rsidRDefault="00D36E61">
    <w:pPr>
      <w:pStyle w:val="Podstawowyakapitowy"/>
      <w:spacing w:before="20" w:line="240" w:lineRule="auto"/>
      <w:jc w:val="right"/>
    </w:pPr>
    <w:r>
      <w:rPr>
        <w:rFonts w:ascii="Calibri" w:hAnsi="Calibri"/>
        <w:color w:val="7F7F7F"/>
        <w:sz w:val="23"/>
        <w:szCs w:val="23"/>
        <w:u w:color="7F7F7F"/>
      </w:rPr>
      <w:t>30</w:t>
    </w:r>
    <w:r w:rsidR="00A6135F">
      <w:rPr>
        <w:rFonts w:ascii="Calibri" w:hAnsi="Calibri"/>
        <w:color w:val="7F7F7F"/>
        <w:sz w:val="23"/>
        <w:szCs w:val="23"/>
        <w:u w:color="7F7F7F"/>
      </w:rPr>
      <w:t xml:space="preserve"> </w:t>
    </w:r>
    <w:r w:rsidR="00C663A7">
      <w:rPr>
        <w:rFonts w:ascii="Calibri" w:hAnsi="Calibri"/>
        <w:color w:val="7F7F7F"/>
        <w:sz w:val="23"/>
        <w:szCs w:val="23"/>
        <w:u w:color="7F7F7F"/>
      </w:rPr>
      <w:t>października</w:t>
    </w:r>
    <w:r w:rsidR="00A6135F">
      <w:rPr>
        <w:rFonts w:ascii="Calibri" w:hAnsi="Calibri"/>
        <w:color w:val="7F7F7F"/>
        <w:sz w:val="23"/>
        <w:szCs w:val="23"/>
        <w:u w:color="7F7F7F"/>
      </w:rPr>
      <w:t xml:space="preserve"> 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165"/>
    <w:rsid w:val="00015D4F"/>
    <w:rsid w:val="00024FB1"/>
    <w:rsid w:val="00026334"/>
    <w:rsid w:val="00045895"/>
    <w:rsid w:val="00184165"/>
    <w:rsid w:val="00216F34"/>
    <w:rsid w:val="002455FA"/>
    <w:rsid w:val="00252F3B"/>
    <w:rsid w:val="00442F76"/>
    <w:rsid w:val="004C2BD2"/>
    <w:rsid w:val="005244A6"/>
    <w:rsid w:val="00675FDD"/>
    <w:rsid w:val="006A589B"/>
    <w:rsid w:val="00742B02"/>
    <w:rsid w:val="007D1A61"/>
    <w:rsid w:val="0090479B"/>
    <w:rsid w:val="009A3C14"/>
    <w:rsid w:val="00A5729B"/>
    <w:rsid w:val="00A6135F"/>
    <w:rsid w:val="00AB23E0"/>
    <w:rsid w:val="00B148D9"/>
    <w:rsid w:val="00C11AFE"/>
    <w:rsid w:val="00C20459"/>
    <w:rsid w:val="00C663A7"/>
    <w:rsid w:val="00CB1AA8"/>
    <w:rsid w:val="00D36E61"/>
    <w:rsid w:val="00D734EF"/>
    <w:rsid w:val="00E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B4C6"/>
  <w15:docId w15:val="{1AC1E3FE-B80B-874E-8B47-850C13F7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Podstawowyakapitowy">
    <w:name w:val="[Podstawowy akapitowy]"/>
    <w:pPr>
      <w:suppressAutoHyphens/>
      <w:spacing w:after="200" w:line="288" w:lineRule="auto"/>
    </w:pPr>
    <w:rPr>
      <w:rFonts w:eastAsia="Times New Roman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pPr>
      <w:spacing w:before="160" w:after="200" w:line="276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C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C14"/>
    <w:rPr>
      <w:color w:val="000000"/>
      <w:sz w:val="18"/>
      <w:szCs w:val="18"/>
      <w:u w:color="00000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4F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4F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FB1"/>
    <w:rPr>
      <w:rFonts w:ascii="Calibri" w:hAnsi="Calibri" w:cs="Arial Unicode MS"/>
      <w:color w:val="000000"/>
      <w:u w:color="00000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4F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4FB1"/>
    <w:rPr>
      <w:rFonts w:ascii="Calibri" w:hAnsi="Calibri" w:cs="Arial Unicode MS"/>
      <w:b/>
      <w:bCs/>
      <w:color w:val="000000"/>
      <w:u w:color="000000"/>
      <w:lang w:val="de-D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63A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524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Plewka Michał</dc:creator>
  <cp:lastModifiedBy>Plewka Michał</cp:lastModifiedBy>
  <cp:revision>8</cp:revision>
  <dcterms:created xsi:type="dcterms:W3CDTF">2020-10-27T09:39:00Z</dcterms:created>
  <dcterms:modified xsi:type="dcterms:W3CDTF">2020-10-28T14:22:00Z</dcterms:modified>
</cp:coreProperties>
</file>